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65" w:rsidRPr="00D95065" w:rsidRDefault="00D95065" w:rsidP="00D95065">
      <w:pPr>
        <w:rPr>
          <w:rFonts w:ascii="Times New Roman" w:hAnsi="Times New Roman" w:cs="Times New Roman"/>
          <w:b/>
          <w:bCs/>
          <w:sz w:val="20"/>
          <w:szCs w:val="20"/>
        </w:rPr>
      </w:pPr>
      <w:bookmarkStart w:id="0" w:name="_GoBack"/>
      <w:r w:rsidRPr="00D95065">
        <w:rPr>
          <w:rFonts w:ascii="Times New Roman" w:hAnsi="Times New Roman" w:cs="Times New Roman"/>
          <w:b/>
          <w:bCs/>
          <w:sz w:val="20"/>
          <w:szCs w:val="20"/>
        </w:rPr>
        <w:t>Приказ Министерства просвещения РФ от 27 июля 2022 г. N 629 “Об утверждении Порядка организации и осуществления образовательной деятельности по дополнительным общеобразовательным программам”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28 сентября 2022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bookmarkStart w:id="1" w:name="0"/>
      <w:bookmarkEnd w:id="1"/>
      <w:r w:rsidRPr="00D95065">
        <w:rPr>
          <w:rFonts w:ascii="Times New Roman" w:hAnsi="Times New Roman" w:cs="Times New Roman"/>
          <w:sz w:val="20"/>
          <w:szCs w:val="20"/>
        </w:rPr>
        <w:t>В соответствии с частью 11 статьи 13 Федерального закона от 29 декабря 2012 г. N 273-ФЗ "Об образовании в Российской Федерации" (Собрание законодательства Российской Федерации, 2012, N 53, ст. 7598; 2019, N 30, ст. 4134), пунктом 1 и подпунктом 4.2.5 пункта 4 Положения о Министерстве просвещения Российской Федерации, утвержденного постановлением Правительства Российской Федерации от 28 июля 2018 г. N 884 (Собрание законодательства Российской Федерации, 2018, N 32, ст. 5343), приказываю: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1. Утвердить прилагаемый Порядок организации и осуществления образовательной деятельности по дополнительным общеобразовательным программам.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2. Признать утратившими силу приказы Министерства просвещения Российской Федерации: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от 9 ноября 2018 г. N 196 "Об утверждении Порядка организации и осуществления образовательной деятельности по дополнительным общеобразовательным программам" (зарегистрирован Министерством юстиции Российской Федерации 29 ноября 2018 г., регистрационный N 52831);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от 5 сентября 2019 г. N 470 "О внесении изменений в Порядок организации и осуществления образовательной деятельности по дополнительным общеобразовательным программам, утвержденный приказом Министерства просвещения Российской Федерации от 9 ноября 2018 г. N 196" (зарегистрирован Министерством юстиции Российской Федерации 25 ноября 2019 г., регистрационный N 56617);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от 30 сентября 2020 г. N 533 "О внесении изменений в Порядок организации и осуществления образовательной деятельности по дополнительным общеобразовательным программам, утвержденный приказом Министерства просвещения Российской Федерации от 9 ноября 2018 г. N 196" (зарегистрирован Министерством юстиции Российской Федерации 27 октября 2020 г., регистрационный N 60590).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3. Настоящий приказ вступает в силу с 1 марта 2023 г. и действует по 28 февраля 2029 года.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3"/>
        <w:gridCol w:w="2003"/>
      </w:tblGrid>
      <w:tr w:rsidR="00D95065" w:rsidRPr="00D95065" w:rsidTr="00D95065">
        <w:tc>
          <w:tcPr>
            <w:tcW w:w="2500" w:type="pct"/>
            <w:hideMark/>
          </w:tcPr>
          <w:p w:rsidR="00D95065" w:rsidRPr="00D95065" w:rsidRDefault="00D95065" w:rsidP="00D950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5065">
              <w:rPr>
                <w:rFonts w:ascii="Times New Roman" w:hAnsi="Times New Roman" w:cs="Times New Roman"/>
                <w:sz w:val="20"/>
                <w:szCs w:val="20"/>
              </w:rPr>
              <w:t>Исполняющий</w:t>
            </w:r>
            <w:r w:rsidRPr="00D95065">
              <w:rPr>
                <w:rFonts w:ascii="Times New Roman" w:hAnsi="Times New Roman" w:cs="Times New Roman"/>
                <w:sz w:val="20"/>
                <w:szCs w:val="20"/>
              </w:rPr>
              <w:br/>
              <w:t>обязанности Министра</w:t>
            </w:r>
          </w:p>
        </w:tc>
        <w:tc>
          <w:tcPr>
            <w:tcW w:w="2500" w:type="pct"/>
            <w:hideMark/>
          </w:tcPr>
          <w:p w:rsidR="00D95065" w:rsidRPr="00D95065" w:rsidRDefault="00D95065" w:rsidP="00D950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5065">
              <w:rPr>
                <w:rFonts w:ascii="Times New Roman" w:hAnsi="Times New Roman" w:cs="Times New Roman"/>
                <w:sz w:val="20"/>
                <w:szCs w:val="20"/>
              </w:rPr>
              <w:t>А.А. Корнеев</w:t>
            </w:r>
          </w:p>
        </w:tc>
      </w:tr>
    </w:tbl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Зарегистрировано в Минюсте РФ 26 сентября 2022 г.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Регистрационный № 70226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Приложение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УТВЕРЖДЕН</w:t>
      </w:r>
      <w:r w:rsidRPr="00D95065">
        <w:rPr>
          <w:rFonts w:ascii="Times New Roman" w:hAnsi="Times New Roman" w:cs="Times New Roman"/>
          <w:sz w:val="20"/>
          <w:szCs w:val="20"/>
        </w:rPr>
        <w:br/>
      </w:r>
      <w:hyperlink r:id="rId5" w:anchor="0" w:history="1">
        <w:r w:rsidRPr="00D95065">
          <w:rPr>
            <w:rStyle w:val="a3"/>
            <w:rFonts w:ascii="Times New Roman" w:hAnsi="Times New Roman" w:cs="Times New Roman"/>
            <w:sz w:val="20"/>
            <w:szCs w:val="20"/>
          </w:rPr>
          <w:t>приказом</w:t>
        </w:r>
      </w:hyperlink>
      <w:r w:rsidRPr="00D95065">
        <w:rPr>
          <w:rFonts w:ascii="Times New Roman" w:hAnsi="Times New Roman" w:cs="Times New Roman"/>
          <w:sz w:val="20"/>
          <w:szCs w:val="20"/>
        </w:rPr>
        <w:t> Министерства просвещения</w:t>
      </w:r>
      <w:r w:rsidRPr="00D95065">
        <w:rPr>
          <w:rFonts w:ascii="Times New Roman" w:hAnsi="Times New Roman" w:cs="Times New Roman"/>
          <w:sz w:val="20"/>
          <w:szCs w:val="20"/>
        </w:rPr>
        <w:br/>
        <w:t>Российской Федерации</w:t>
      </w:r>
      <w:r w:rsidRPr="00D95065">
        <w:rPr>
          <w:rFonts w:ascii="Times New Roman" w:hAnsi="Times New Roman" w:cs="Times New Roman"/>
          <w:sz w:val="20"/>
          <w:szCs w:val="20"/>
        </w:rPr>
        <w:br/>
        <w:t>от 27 июля 2022 г. N 629</w:t>
      </w:r>
    </w:p>
    <w:p w:rsidR="00D95065" w:rsidRPr="00D95065" w:rsidRDefault="00D95065" w:rsidP="00D95065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D95065">
        <w:rPr>
          <w:rFonts w:ascii="Times New Roman" w:hAnsi="Times New Roman" w:cs="Times New Roman"/>
          <w:b/>
          <w:bCs/>
          <w:sz w:val="20"/>
          <w:szCs w:val="20"/>
        </w:rPr>
        <w:t>Порядок</w:t>
      </w:r>
      <w:r w:rsidRPr="00D95065">
        <w:rPr>
          <w:rFonts w:ascii="Times New Roman" w:hAnsi="Times New Roman" w:cs="Times New Roman"/>
          <w:b/>
          <w:bCs/>
          <w:sz w:val="20"/>
          <w:szCs w:val="20"/>
        </w:rPr>
        <w:br/>
        <w:t>организации и осуществления образовательной деятельности по дополнительным общеобразовательным программам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1. Порядок организации и осуществления образовательной деятельности по дополнительным общеобразовательным программам (далее - Порядок) регулирует организацию и осуществление образовательной деятельности по дополнительным общеобразовательным программам, в том числе особенности организации образовательной деятельности для обучающихся с ограниченными возможностями здоровья, детей-инвалидов, инвалидов (далее вместе - обучающиеся с ограниченными возможностями здоровья).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lastRenderedPageBreak/>
        <w:t>2. Порядок является обязательным для реализующих дополнительные общеобразовательные программы организаций, осуществляющих образовательную деятельность, а также индивидуальных предпринимателей (далее - организации, осуществляющие образовательную деятельность).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3. Действие Порядка не распространяется на дипломатические представительства и консульские учреждения Российской Федерации, представительства Российской Федерации при международных (межгосударственных, межправительственных) организациях</w:t>
      </w:r>
      <w:r w:rsidRPr="00D95065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D95065">
        <w:rPr>
          <w:rFonts w:ascii="Times New Roman" w:hAnsi="Times New Roman" w:cs="Times New Roman"/>
          <w:sz w:val="20"/>
          <w:szCs w:val="20"/>
        </w:rPr>
        <w:t>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4. Особенности организации и осуществления образовательной деятельности по дополнительным образовательным программам спортивной подготовки</w:t>
      </w:r>
      <w:r w:rsidRPr="00D95065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Pr="00D95065">
        <w:rPr>
          <w:rFonts w:ascii="Times New Roman" w:hAnsi="Times New Roman" w:cs="Times New Roman"/>
          <w:sz w:val="20"/>
          <w:szCs w:val="20"/>
        </w:rPr>
        <w:t> устанавливаются Министерством спорта Российской Федерации по согласованию с Министерством просвещения Российской Федерации</w:t>
      </w:r>
      <w:r w:rsidRPr="00D95065"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 w:rsidRPr="00D95065">
        <w:rPr>
          <w:rFonts w:ascii="Times New Roman" w:hAnsi="Times New Roman" w:cs="Times New Roman"/>
          <w:sz w:val="20"/>
          <w:szCs w:val="20"/>
        </w:rPr>
        <w:t>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Особенности организации и осуществления образовательной деятельности, методической деятельности по дополнительным общеобразовательным программам в области искусств устанавливаются Министерством культуры Российской Федерации по согласованию с Министерством просвещения Российской Федерации</w:t>
      </w:r>
      <w:r w:rsidRPr="00D95065">
        <w:rPr>
          <w:rFonts w:ascii="Times New Roman" w:hAnsi="Times New Roman" w:cs="Times New Roman"/>
          <w:sz w:val="20"/>
          <w:szCs w:val="20"/>
          <w:vertAlign w:val="superscript"/>
        </w:rPr>
        <w:t>4</w:t>
      </w:r>
      <w:r w:rsidRPr="00D95065">
        <w:rPr>
          <w:rFonts w:ascii="Times New Roman" w:hAnsi="Times New Roman" w:cs="Times New Roman"/>
          <w:sz w:val="20"/>
          <w:szCs w:val="20"/>
        </w:rPr>
        <w:t>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5. Образовательная деятельность по дополнительным общеобразовательным программам должна быть направлена на: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обеспечение духовно-нравственного, гражданско-патриотического воспитания обучающихся;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формирование и развитие творческих способностей обучающихся;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удовлетворение индивидуальных потребностей обучающихся в интеллектуальном, нравственном, художественно-эстетическом развитии и физическом совершенствовании;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формирование культуры здорового и безопасного образа жизни, укрепление здоровья, а также на организацию свободного времени обучающихся;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адаптацию обучающихся к жизни в обществе;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профессиональную ориентацию обучающихся;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выявление, развитие и поддержку обучающихся, проявивших выдающиеся способности;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удовлетворение иных образовательных потребностей и интересов обучающихся, не противоречащих законодательству Российской Федерации, осуществляемых за пределами федеральных государственных образовательных стандартов и федеральных государственных требований.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6. Содержание дополнительных общеразвивающих программ и сроки обучения по ним определяются образовательной программой, разработанной и утвержденной организацией, осуществляющей образовательную деятельность. Содержание дополнительных предпрофессиональных программ в области искусств определяется образовательной программой, разработанной и утвержденной организацией, осуществляющей образовательную деятельность, в соответствии с федеральными государственными требованиями. Содержание дополнительных образовательных программ спортивной подготовки определяется соответствующей образовательной программой, разработанной и утвержденной организацией, реализующей дополнительные образовательные программы спортивной подготовки, с учетом примерных дополнительных образовательных программ спортивной подготовки</w:t>
      </w:r>
      <w:r w:rsidRPr="00D95065">
        <w:rPr>
          <w:rFonts w:ascii="Times New Roman" w:hAnsi="Times New Roman" w:cs="Times New Roman"/>
          <w:sz w:val="20"/>
          <w:szCs w:val="20"/>
          <w:vertAlign w:val="superscript"/>
        </w:rPr>
        <w:t>5</w:t>
      </w:r>
      <w:r w:rsidRPr="00D95065">
        <w:rPr>
          <w:rFonts w:ascii="Times New Roman" w:hAnsi="Times New Roman" w:cs="Times New Roman"/>
          <w:sz w:val="20"/>
          <w:szCs w:val="20"/>
        </w:rPr>
        <w:t>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7. Организация, осуществляющая образовательную деятельность, создает условия для реализации дополнительных общеобразовательных программ, учитывающие законодательство Российской Федерации в области обеспечения санитарно-эпидемиологического благополучия населения</w:t>
      </w:r>
      <w:r w:rsidRPr="00D95065">
        <w:rPr>
          <w:rFonts w:ascii="Times New Roman" w:hAnsi="Times New Roman" w:cs="Times New Roman"/>
          <w:sz w:val="20"/>
          <w:szCs w:val="20"/>
          <w:vertAlign w:val="superscript"/>
        </w:rPr>
        <w:t>6</w:t>
      </w:r>
      <w:r w:rsidRPr="00D95065">
        <w:rPr>
          <w:rFonts w:ascii="Times New Roman" w:hAnsi="Times New Roman" w:cs="Times New Roman"/>
          <w:sz w:val="20"/>
          <w:szCs w:val="20"/>
        </w:rPr>
        <w:t>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8. Организации, осуществляющие образовательную деятельность, могут реализовывать дополнительные общеобразовательные программы в течение всего календарного года, включая каникулярное время.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 xml:space="preserve">9. Организации, осуществляющие образовательную деятельность, могут организовать образовательный процесс в соответствии с индивидуальными учебными планами в объединениях по интересам, сформированных в группы обучающихся одного возраста или разных возрастных категорий </w:t>
      </w:r>
      <w:r w:rsidRPr="00D95065">
        <w:rPr>
          <w:rFonts w:ascii="Times New Roman" w:hAnsi="Times New Roman" w:cs="Times New Roman"/>
          <w:sz w:val="20"/>
          <w:szCs w:val="20"/>
        </w:rPr>
        <w:lastRenderedPageBreak/>
        <w:t>(разновозрастные группы), являющиеся основным составом объединения (например, клубы, секции, кружки, лаборатории, студии, оркестры, творческие коллективы, ансамбли, театры, мастерские, школы) (далее - объединения), а также индивидуально.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10. Обучение по индивидуальному учебному плану, в том числе ускоренное обучение, в пределах осваиваемой дополнительной общеобразовательной программы осуществляется в порядке, установленном локальными нормативными актами организации, осуществляющей образовательную деятельность</w:t>
      </w:r>
      <w:r w:rsidRPr="00D95065">
        <w:rPr>
          <w:rFonts w:ascii="Times New Roman" w:hAnsi="Times New Roman" w:cs="Times New Roman"/>
          <w:sz w:val="20"/>
          <w:szCs w:val="20"/>
          <w:vertAlign w:val="superscript"/>
        </w:rPr>
        <w:t>7</w:t>
      </w:r>
      <w:r w:rsidRPr="00D95065">
        <w:rPr>
          <w:rFonts w:ascii="Times New Roman" w:hAnsi="Times New Roman" w:cs="Times New Roman"/>
          <w:sz w:val="20"/>
          <w:szCs w:val="20"/>
        </w:rPr>
        <w:t>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11. Занятия в объединениях могут проводиться по дополнительным общеобразовательным программам различной направленности (технической, естественнонаучной, физкультурно-спортивной, художественной, туристско-краеведческой, социально-гуманитарной).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Занятия в объединениях могут проводиться по группам, индивидуально или всем составом объединения.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Расписание занятий объединения составляется для создания наиболее благоприятного режима труда и отдыха обучающихся организацией, осуществляющей образовательную деятельность, по представлению педагогических работников с учетом пожеланий обучающихся, родителей (законных представителей) несовершеннолетних обучающихся и возрастных особенностей обучающихся.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Количество обучающихся в объединении, их возрастные категории, а также продолжительность учебных занятий в объединении зависят от направленности дополнительных общеобразовательных программ и определяются локальным нормативным актом организации, осуществляющей образовательную деятельность.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Каждый обучающийся имеет право заниматься в нескольких объединениях, переходить в процессе обучения из одного объединения в другое.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12. Допускается сочетание различных форм получения образования и форм обучения</w:t>
      </w:r>
      <w:r w:rsidRPr="00D95065">
        <w:rPr>
          <w:rFonts w:ascii="Times New Roman" w:hAnsi="Times New Roman" w:cs="Times New Roman"/>
          <w:sz w:val="20"/>
          <w:szCs w:val="20"/>
          <w:vertAlign w:val="superscript"/>
        </w:rPr>
        <w:t>8</w:t>
      </w:r>
      <w:r w:rsidRPr="00D95065">
        <w:rPr>
          <w:rFonts w:ascii="Times New Roman" w:hAnsi="Times New Roman" w:cs="Times New Roman"/>
          <w:sz w:val="20"/>
          <w:szCs w:val="20"/>
        </w:rPr>
        <w:t>. Формы обучения по дополнительным общеобразовательным программам определяются организацией, осуществляющей образовательную деятельность, самостоятельно, если иное не установлено законодательством Российской Федерации</w:t>
      </w:r>
      <w:r w:rsidRPr="00D95065">
        <w:rPr>
          <w:rFonts w:ascii="Times New Roman" w:hAnsi="Times New Roman" w:cs="Times New Roman"/>
          <w:sz w:val="20"/>
          <w:szCs w:val="20"/>
          <w:vertAlign w:val="superscript"/>
        </w:rPr>
        <w:t>9</w:t>
      </w:r>
      <w:r w:rsidRPr="00D95065">
        <w:rPr>
          <w:rFonts w:ascii="Times New Roman" w:hAnsi="Times New Roman" w:cs="Times New Roman"/>
          <w:sz w:val="20"/>
          <w:szCs w:val="20"/>
        </w:rPr>
        <w:t>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13. Дополнительные общеобразовательные программы реализуются организацией, осуществляющей образовательную деятельность, как самостоятельно, так и посредством сетевых форм их реализации</w:t>
      </w:r>
      <w:r w:rsidRPr="00D95065">
        <w:rPr>
          <w:rFonts w:ascii="Times New Roman" w:hAnsi="Times New Roman" w:cs="Times New Roman"/>
          <w:sz w:val="20"/>
          <w:szCs w:val="20"/>
          <w:vertAlign w:val="superscript"/>
        </w:rPr>
        <w:t>10</w:t>
      </w:r>
      <w:r w:rsidRPr="00D95065">
        <w:rPr>
          <w:rFonts w:ascii="Times New Roman" w:hAnsi="Times New Roman" w:cs="Times New Roman"/>
          <w:sz w:val="20"/>
          <w:szCs w:val="20"/>
        </w:rPr>
        <w:t>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Организации, осуществляющие образовательную деятельность, могут на договорной основе оказывать услуги по реализации дополнительных общеобразовательных программ других организаций, осуществляющих образовательную деятельность.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14. При разработке и реализации дополнительных общеобразовательных программ могут использоваться различные образовательные технологии, в том числе дистанционные образовательные технологии, электронное обучение с учетом требований, установленных законодательством Российской Федерации</w:t>
      </w:r>
      <w:r w:rsidRPr="00D95065">
        <w:rPr>
          <w:rFonts w:ascii="Times New Roman" w:hAnsi="Times New Roman" w:cs="Times New Roman"/>
          <w:sz w:val="20"/>
          <w:szCs w:val="20"/>
          <w:vertAlign w:val="superscript"/>
        </w:rPr>
        <w:t>11</w:t>
      </w:r>
      <w:r w:rsidRPr="00D95065">
        <w:rPr>
          <w:rFonts w:ascii="Times New Roman" w:hAnsi="Times New Roman" w:cs="Times New Roman"/>
          <w:sz w:val="20"/>
          <w:szCs w:val="20"/>
        </w:rPr>
        <w:t>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15. При реализации дополнительных общеобразовательных программ организацией, осуществляющей образовательную деятельность, может применяться форма организации образовательной деятельности, основанная на модульном принципе представления содержания образовательной программы и построения учебных планов, использования соответствующих образовательных технологий</w:t>
      </w:r>
      <w:r w:rsidRPr="00D95065">
        <w:rPr>
          <w:rFonts w:ascii="Times New Roman" w:hAnsi="Times New Roman" w:cs="Times New Roman"/>
          <w:sz w:val="20"/>
          <w:szCs w:val="20"/>
          <w:vertAlign w:val="superscript"/>
        </w:rPr>
        <w:t>12</w:t>
      </w:r>
      <w:r w:rsidRPr="00D95065">
        <w:rPr>
          <w:rFonts w:ascii="Times New Roman" w:hAnsi="Times New Roman" w:cs="Times New Roman"/>
          <w:sz w:val="20"/>
          <w:szCs w:val="20"/>
        </w:rPr>
        <w:t>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16. Использование при реализации дополнительных общеобразовательных программ методов и средств обучения и воспитания, образовательных технологий, наносящих вред физическому или психическому здоровью обучающихся, запрещается</w:t>
      </w:r>
      <w:r w:rsidRPr="00D95065">
        <w:rPr>
          <w:rFonts w:ascii="Times New Roman" w:hAnsi="Times New Roman" w:cs="Times New Roman"/>
          <w:sz w:val="20"/>
          <w:szCs w:val="20"/>
          <w:vertAlign w:val="superscript"/>
        </w:rPr>
        <w:t>13</w:t>
      </w:r>
      <w:r w:rsidRPr="00D95065">
        <w:rPr>
          <w:rFonts w:ascii="Times New Roman" w:hAnsi="Times New Roman" w:cs="Times New Roman"/>
          <w:sz w:val="20"/>
          <w:szCs w:val="20"/>
        </w:rPr>
        <w:t>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17. Организации, осуществляющие образовательную деятельность, обновляют дополнительные общеобразовательные программы с учетом развития науки, техники, культуры, экономики, технологий и социальной сферы.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 xml:space="preserve">18. Дополнительное образование детей может быть получено на иностранном языке в соответствии с дополнительной общеобразовательной программой и в порядке, установленном Федеральным законом </w:t>
      </w:r>
      <w:r w:rsidRPr="00D95065">
        <w:rPr>
          <w:rFonts w:ascii="Times New Roman" w:hAnsi="Times New Roman" w:cs="Times New Roman"/>
          <w:sz w:val="20"/>
          <w:szCs w:val="20"/>
        </w:rPr>
        <w:lastRenderedPageBreak/>
        <w:t>N 273-ФЗ и локальными нормативными актами организации, осуществляющей образовательную деятельность</w:t>
      </w:r>
      <w:r w:rsidRPr="00D95065">
        <w:rPr>
          <w:rFonts w:ascii="Times New Roman" w:hAnsi="Times New Roman" w:cs="Times New Roman"/>
          <w:sz w:val="20"/>
          <w:szCs w:val="20"/>
          <w:vertAlign w:val="superscript"/>
        </w:rPr>
        <w:t>14</w:t>
      </w:r>
      <w:r w:rsidRPr="00D95065">
        <w:rPr>
          <w:rFonts w:ascii="Times New Roman" w:hAnsi="Times New Roman" w:cs="Times New Roman"/>
          <w:sz w:val="20"/>
          <w:szCs w:val="20"/>
        </w:rPr>
        <w:t>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19. При реализации дополнительных общеобразовательных программ организации, осуществляющие образовательную деятельность, могут организовывать и проводить массовые мероприятия, создавать необходимые условия для совместной деятельности обучающихся и родителей (законных представителей) несовершеннолетних обучающихся.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20. Педагогическая деятельность по реализации дополнительных общеобразовательных программ осуществляется лицами, имеющими среднее профессиональное или высшее образование (в том числе по направлениям, соответствующим направлениям дополнительных общеобразовательных программ, реализуемых организацией, осуществляющей образовательную деятельность)</w:t>
      </w:r>
      <w:r w:rsidRPr="00D95065">
        <w:rPr>
          <w:rFonts w:ascii="Times New Roman" w:hAnsi="Times New Roman" w:cs="Times New Roman"/>
          <w:sz w:val="20"/>
          <w:szCs w:val="20"/>
          <w:vertAlign w:val="superscript"/>
        </w:rPr>
        <w:t>15 </w:t>
      </w:r>
      <w:r w:rsidRPr="00D95065">
        <w:rPr>
          <w:rFonts w:ascii="Times New Roman" w:hAnsi="Times New Roman" w:cs="Times New Roman"/>
          <w:sz w:val="20"/>
          <w:szCs w:val="20"/>
        </w:rPr>
        <w:t>и отвечающими квалификационным требованиям, указанным в квалификационных справочниках, и (или) профессиональным стандартам</w:t>
      </w:r>
      <w:r w:rsidRPr="00D95065">
        <w:rPr>
          <w:rFonts w:ascii="Times New Roman" w:hAnsi="Times New Roman" w:cs="Times New Roman"/>
          <w:sz w:val="20"/>
          <w:szCs w:val="20"/>
          <w:vertAlign w:val="superscript"/>
        </w:rPr>
        <w:t>16</w:t>
      </w:r>
      <w:r w:rsidRPr="00D95065">
        <w:rPr>
          <w:rFonts w:ascii="Times New Roman" w:hAnsi="Times New Roman" w:cs="Times New Roman"/>
          <w:sz w:val="20"/>
          <w:szCs w:val="20"/>
        </w:rPr>
        <w:t>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Организации, осуществляющие образовательную деятельность, вправе в соответствии с Федеральным законом об образовании</w:t>
      </w:r>
      <w:r w:rsidRPr="00D95065">
        <w:rPr>
          <w:rFonts w:ascii="Times New Roman" w:hAnsi="Times New Roman" w:cs="Times New Roman"/>
          <w:sz w:val="20"/>
          <w:szCs w:val="20"/>
          <w:vertAlign w:val="superscript"/>
        </w:rPr>
        <w:t>17</w:t>
      </w:r>
      <w:r w:rsidRPr="00D95065">
        <w:rPr>
          <w:rFonts w:ascii="Times New Roman" w:hAnsi="Times New Roman" w:cs="Times New Roman"/>
          <w:sz w:val="20"/>
          <w:szCs w:val="20"/>
        </w:rPr>
        <w:t> привлекать к занятию педагогической деятельностью по дополнительным общеобразовательным программам лиц, обучающихся по образовательным программам высшего образования по специальностям и направлениям подготовки, соответствующим направленности дополнительных общеобразовательных программ, и успешно прошедших промежуточную аттестацию не менее чем за два года обучения. Соответствие образовательной программы высшего образования направленности дополнительной общеобразовательной программы определяется указанными организациями</w:t>
      </w:r>
      <w:r w:rsidRPr="00D95065">
        <w:rPr>
          <w:rFonts w:ascii="Times New Roman" w:hAnsi="Times New Roman" w:cs="Times New Roman"/>
          <w:sz w:val="20"/>
          <w:szCs w:val="20"/>
          <w:vertAlign w:val="superscript"/>
        </w:rPr>
        <w:t>18</w:t>
      </w:r>
      <w:r w:rsidRPr="00D95065">
        <w:rPr>
          <w:rFonts w:ascii="Times New Roman" w:hAnsi="Times New Roman" w:cs="Times New Roman"/>
          <w:sz w:val="20"/>
          <w:szCs w:val="20"/>
        </w:rPr>
        <w:t>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21. В работе объединений при наличии условий и согласия руководителя объединения совместно с несовершеннолетними обучающимися могут участвовать родители (законные представители) несовершеннолетних обучающихся.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22. При реализации дополнительных общеобразовательных программ могут предусматриваться как аудиторные, так и внеаудиторные (самостоятельные) занятия, которые проводятся по группам или индивидуально.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23. Организации, осуществляющие образовательную деятельность, определяют формы аудиторных занятий, а также формы, порядок и периодичность проведения промежуточной аттестации обучающихся.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24. Для обучающихся с ограниченными возможностями здоровья организации, осуществляющие образовательную деятельность, организуют образовательный процесс по адаптированным дополнительным общеобразовательным программам с учетом особенностей психофизического развития указанных категорий обучающихся.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Организации, осуществляющие образовательную деятельность, должны создавать специальные условия в соответствии с заключением психолого-медико-педагогической комиссии и (или) индивидуальной программой реабилитации (</w:t>
      </w:r>
      <w:proofErr w:type="spellStart"/>
      <w:r w:rsidRPr="00D95065">
        <w:rPr>
          <w:rFonts w:ascii="Times New Roman" w:hAnsi="Times New Roman" w:cs="Times New Roman"/>
          <w:sz w:val="20"/>
          <w:szCs w:val="20"/>
        </w:rPr>
        <w:t>абилитации</w:t>
      </w:r>
      <w:proofErr w:type="spellEnd"/>
      <w:r w:rsidRPr="00D95065">
        <w:rPr>
          <w:rFonts w:ascii="Times New Roman" w:hAnsi="Times New Roman" w:cs="Times New Roman"/>
          <w:sz w:val="20"/>
          <w:szCs w:val="20"/>
        </w:rPr>
        <w:t>) инвалида, ребенка-инвалида.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Под специальными условиями для получения дополнительного образования обучающимися с ограниченными возможностями здоровья понимаются условия обучения, воспитания и развития таких обучающихся, включающие в себя использование специальных образовательных программ и методов обучения и воспитания, специальных учебников, учебных пособий и дидактических материалов, специальных технических средств обучения коллективного и индивидуального пользования, предоставление услуг ассистента (помощника), оказывающего обучающимся необходимую техническую помощь, проведение групповых и индивидуальных коррекционных занятий, обеспечение доступа в здания организаций, осуществляющих образовательную деятельность, и другие условия, без которых невозможно или затруднено освоение образовательных программ обучающимися с ограниченными возможностями здоровья</w:t>
      </w:r>
      <w:r w:rsidRPr="00D95065">
        <w:rPr>
          <w:rFonts w:ascii="Times New Roman" w:hAnsi="Times New Roman" w:cs="Times New Roman"/>
          <w:sz w:val="20"/>
          <w:szCs w:val="20"/>
          <w:vertAlign w:val="superscript"/>
        </w:rPr>
        <w:t>19</w:t>
      </w:r>
      <w:r w:rsidRPr="00D95065">
        <w:rPr>
          <w:rFonts w:ascii="Times New Roman" w:hAnsi="Times New Roman" w:cs="Times New Roman"/>
          <w:sz w:val="20"/>
          <w:szCs w:val="20"/>
        </w:rPr>
        <w:t>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 xml:space="preserve">Правила доступности организаций, осуществляющих образовательную деятельность, реализующих образовательную деятельность по адаптированным общеобразовательным программам, определяются </w:t>
      </w:r>
      <w:r w:rsidRPr="00D95065">
        <w:rPr>
          <w:rFonts w:ascii="Times New Roman" w:hAnsi="Times New Roman" w:cs="Times New Roman"/>
          <w:sz w:val="20"/>
          <w:szCs w:val="20"/>
        </w:rPr>
        <w:lastRenderedPageBreak/>
        <w:t>порядком обеспечения условий доступности для инвалидов объектов и предоставляемых услуг в сфере образования, а также оказания им при этом необходимой помощи</w:t>
      </w:r>
      <w:r w:rsidRPr="00D95065">
        <w:rPr>
          <w:rFonts w:ascii="Times New Roman" w:hAnsi="Times New Roman" w:cs="Times New Roman"/>
          <w:sz w:val="20"/>
          <w:szCs w:val="20"/>
          <w:vertAlign w:val="superscript"/>
        </w:rPr>
        <w:t>20</w:t>
      </w:r>
      <w:r w:rsidRPr="00D95065">
        <w:rPr>
          <w:rFonts w:ascii="Times New Roman" w:hAnsi="Times New Roman" w:cs="Times New Roman"/>
          <w:sz w:val="20"/>
          <w:szCs w:val="20"/>
        </w:rPr>
        <w:t>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25. Образовательная деятельность по адаптированным дополнительным общеобразовательным программам для обучающихся с ограниченными возможностями здоровья должна учитывать особые образовательные потребности обучающихся различных нозологических групп, указанных в пункте 26 Порядка, и быть направлена на решение следующих задач: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оказание психолого-педагогической помощи, реабилитации (</w:t>
      </w:r>
      <w:proofErr w:type="spellStart"/>
      <w:r w:rsidRPr="00D95065">
        <w:rPr>
          <w:rFonts w:ascii="Times New Roman" w:hAnsi="Times New Roman" w:cs="Times New Roman"/>
          <w:sz w:val="20"/>
          <w:szCs w:val="20"/>
        </w:rPr>
        <w:t>абилитации</w:t>
      </w:r>
      <w:proofErr w:type="spellEnd"/>
      <w:r w:rsidRPr="00D95065">
        <w:rPr>
          <w:rFonts w:ascii="Times New Roman" w:hAnsi="Times New Roman" w:cs="Times New Roman"/>
          <w:sz w:val="20"/>
          <w:szCs w:val="20"/>
        </w:rPr>
        <w:t>);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предоставление дифференцированной помощи, в том числе оказание ассистентом (помощником) при необходимости технической помощи;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обеспечение возможности вербальной и невербальной коммуникации для обучающихся с выраженными проблемами коммуникации, в том числе: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с использованием средств альтернативной или дополнительной коммуникации;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воспитание самостоятельности и независимости при освоении доступных видов деятельности;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формирование интереса к определенному виду деятельности в рамках реализации дополнительных общеобразовательных программ.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26. Содержание образования и условия организации обучения и воспитания обучающихся с ограниченными возможностями здоровья определяются адаптированной образовательной программой, а для инвалидов также в соответствии с индивидуальной программой реабилитации инвалида</w:t>
      </w:r>
      <w:r w:rsidRPr="00D95065">
        <w:rPr>
          <w:rFonts w:ascii="Times New Roman" w:hAnsi="Times New Roman" w:cs="Times New Roman"/>
          <w:sz w:val="20"/>
          <w:szCs w:val="20"/>
          <w:vertAlign w:val="superscript"/>
        </w:rPr>
        <w:t>21</w:t>
      </w:r>
      <w:r w:rsidRPr="00D95065">
        <w:rPr>
          <w:rFonts w:ascii="Times New Roman" w:hAnsi="Times New Roman" w:cs="Times New Roman"/>
          <w:sz w:val="20"/>
          <w:szCs w:val="20"/>
        </w:rPr>
        <w:t>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Образовательная деятельность обучающихся с ограниченными возможностями здоровья по дополнительным общеобразовательным программам может осуществляться на основе дополнительных общеобразовательных программ, адаптированных при необходимости для обучения указанных обучающихся, с привлечением специалистов в области коррекционной педагогики, а также педагогических работников, освоивших соответствующую программу профессиональной переподготовки и повышения квалификации.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27. В целях доступности получения дополнительного образования обучающимися с ограниченными возможностями здоровья организации, осуществляющие образовательную деятельность, по адаптированным дополнительным образовательным программам обеспечивают создание специальных условий для получения образования указанными обучающимися, в том числе: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а) для обучающихся с ограниченными возможностями здоровья по зрению: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размещение в доступных для обучающихся, являющимися слепыми и слабовидящими, местах и в адаптированной форме (с учетом их особых потребностей) тактильные информационные таблички, выполненные укрупненным шрифтом, и с использованием рельефно-линейного шрифта или рельефно-точечного шрифта Брайля, с номерами и наименованиями помещений, а также справочной информацией о расписании учебных занятий;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доступ обучающегося, являющегося слепым и использующего собаку-поводыря, к зданию организации, осуществляющей образовательную деятельность, располагающему местом для размещения собаки-поводыря в часы обучения самого обучающегося;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звуковые маяки, облегчающие поиск входа в организацию, осуществляющую образовательную деятельность;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выпуск альтернативных форматов печатных материалов по дополнительным общеобразовательным программам (крупный шрифт или аудиофайлы);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 xml:space="preserve">контрастную маркировку </w:t>
      </w:r>
      <w:proofErr w:type="spellStart"/>
      <w:r w:rsidRPr="00D95065">
        <w:rPr>
          <w:rFonts w:ascii="Times New Roman" w:hAnsi="Times New Roman" w:cs="Times New Roman"/>
          <w:sz w:val="20"/>
          <w:szCs w:val="20"/>
        </w:rPr>
        <w:t>проступей</w:t>
      </w:r>
      <w:proofErr w:type="spellEnd"/>
      <w:r w:rsidRPr="00D95065">
        <w:rPr>
          <w:rFonts w:ascii="Times New Roman" w:hAnsi="Times New Roman" w:cs="Times New Roman"/>
          <w:sz w:val="20"/>
          <w:szCs w:val="20"/>
        </w:rPr>
        <w:t xml:space="preserve"> крайних ступеней в виде противоскользящих полос, а также контрастную маркировку прозрачных полотен дверей, ограждений (перегородок). При реализации </w:t>
      </w:r>
      <w:r w:rsidRPr="00D95065">
        <w:rPr>
          <w:rFonts w:ascii="Times New Roman" w:hAnsi="Times New Roman" w:cs="Times New Roman"/>
          <w:sz w:val="20"/>
          <w:szCs w:val="20"/>
        </w:rPr>
        <w:lastRenderedPageBreak/>
        <w:t>дополнительных общеразвивающих программ в области физической культуры и спорта, организации, осуществляющие образовательную деятельность, край ванны бассейна по всему периметру должны выделять полосой, имеющей контрастную окраску по отношению к цвету обходной дорожки;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применение специальных методов и приемов обучения, связанных с показом и демонстрацией движений и практических действий;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использование специальных учебников, учебных пособий и наглядных дидактических средств (муляжи, модели, макеты, укрупненные и (или) рельефные иллюстрации);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применение специального спортивного инвентаря</w:t>
      </w:r>
      <w:r w:rsidRPr="00D95065">
        <w:rPr>
          <w:rFonts w:ascii="Times New Roman" w:hAnsi="Times New Roman" w:cs="Times New Roman"/>
          <w:sz w:val="20"/>
          <w:szCs w:val="20"/>
          <w:vertAlign w:val="superscript"/>
        </w:rPr>
        <w:t>22</w:t>
      </w:r>
      <w:r w:rsidRPr="00D95065">
        <w:rPr>
          <w:rFonts w:ascii="Times New Roman" w:hAnsi="Times New Roman" w:cs="Times New Roman"/>
          <w:sz w:val="20"/>
          <w:szCs w:val="20"/>
        </w:rPr>
        <w:t> и рельефно-контрастной маркировки спортивных залов и игровых площадок (при реализации дополнительных общеразвивающих программ в области физической культуры и спорта);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б) для обучающихся с ограниченными возможностями здоровья по слуху: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дублирование звуковой справочной информации о расписании учебных занятий визуальной (установка визуально-акустического оборудования с возможностью трансляции субтитров);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обеспечение возможности понимания и восприятия обучающимися на слухо-зрительной основе инструкций и речевого материала, связанного с тематикой учебных занятий, а также использования его в самостоятельной речи;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использование с учетом речевого развития обучающихся разных форм словесной речи (устной, письменной, дактильной) для обеспечения полноты и точности восприятия информации и организации речевого взаимодействия в процессе учебных занятий;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в) для обучающихся, имеющих нарушения опорно-двигательного аппарата: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материально-технические условия, предусматривающие возможность беспрепятственного доступа обучающихся в учебные помещения, столовые, туалетные и другие помещения организации, осуществляющей образовательную деятельность, а также их пребывания в указанных помещениях (наличие пандусов, поручней, расширенных дверных проемов, лифтов, локальное понижение стоек-барьеров до высоты не более 0,8 м; наличие специальных кресел и других приспособлений);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безбарьерную архитектурно-планировочную среду;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обеспечение возможности вербальной и невербальной коммуникации (для обучающихся с двигательными нарушениями в сочетании с грубыми нарушениями речи и коммуникации);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включение в содержание образования упражнений на развитие равновесия, точность воспроизведения характера движений по темпу, ритмичности, напряженности, амплитуде и другое (при реализации дополнительных общеразвивающих программ в области физической культуры и спорта);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г) для обучающихся с тяжелыми нарушениями речи: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адаптация содержания теоретического материала в текстовом / аудио- / видеоформате в соответствии с речевыми возможностями обучающихся; создание условий, облегчающих работу с данным теоретическим материалом (восприятие/воспроизведение);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использование средств альтернативной коммуникации, включая коммуникаторы, специальные планшеты, кнопки, коммуникативные программы, коммуникативные доски и так далее;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преимущественное использование методов и приемов демонстрации, показа действий, зрительного образца перед вербальными методами на первоначальном периоде обучения;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стимуляция речевой активности и коммуникации (словесные отчеты о выполненных действиях, формулирование вопросов, поддержание диалога, информирование о возникающих проблемах);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lastRenderedPageBreak/>
        <w:t>обеспечение понимания обращенной речи (четкое, внятное проговаривание инструкций, коротких и ясных по содержанию);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нормативные речевые образцы (грамотная речь педагога (тренера, инструктора);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расширение пассивного и активного словаря обучающихся с тяжелыми нарушениями речи за счет освоения специальной терминологии;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д) для обучающихся с расстройствами аутистического спектра (РАС) - использование визуальных расписаний;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е) для обучающихся с задержкой психического развития: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использование дополнительной визуальной поддержки в виде смысловых опор, облегчающих восприятие инструкций, усвоение правил, алгоритмов выполнения спортивных упражнений (например, пошаговая памятка или визуальная подсказка, выполненная в знаково-символической форме);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обеспечение особой структуры учебного занятия, обеспечивающей профилактику физических, эмоциональных и/или интеллектуальных перегрузок и формирование саморегуляции деятельности и поведения;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использование специальных приемов и методов обучения;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дифференциация требований к процессу и результатам учебных занятий с учетом психофизических возможностей обучающихся;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 xml:space="preserve">соблюдение оптимального режима физической нагрузки с учетом особенностей нейродинамики обучающегося, его работоспособности, темповых характеристик, использование гибкого подхода к выбору видов и режима физической нагрузки с учетом особенностей функционального состояния центральной нервной системы и нейродинамики психических процессов обучающегося (быстрой истощаемости, низкой работоспособности, пониженного общего тонуса и другие), использование здоровьесберегающих и </w:t>
      </w:r>
      <w:proofErr w:type="spellStart"/>
      <w:r w:rsidRPr="00D95065">
        <w:rPr>
          <w:rFonts w:ascii="Times New Roman" w:hAnsi="Times New Roman" w:cs="Times New Roman"/>
          <w:sz w:val="20"/>
          <w:szCs w:val="20"/>
        </w:rPr>
        <w:t>коррекционнооздоровительных</w:t>
      </w:r>
      <w:proofErr w:type="spellEnd"/>
      <w:r w:rsidRPr="00D95065">
        <w:rPr>
          <w:rFonts w:ascii="Times New Roman" w:hAnsi="Times New Roman" w:cs="Times New Roman"/>
          <w:sz w:val="20"/>
          <w:szCs w:val="20"/>
        </w:rPr>
        <w:t xml:space="preserve"> технологий, направленных на компенсацию нарушений моторики, пространственной ориентировки, внимания, скоординированности межанализаторных систем (при реализации дополнительных общеразвивающих программ в области физической культуры и спорта);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ж) для обучающихся с умственной отсталостью (интеллектуальными нарушениями):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специально оборудованные "зоны отдыха" для снятия сенсорной и эмоциональной перегрузки;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для обучающихся с выраженными сложными дефектами (тяжелыми и множественными нарушениями развития) (ТМНР) - психолого-педагогическое тьюторское сопровождение;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учет особенностей обучающихся с умственной отсталостью (коммуникативные трудности с новыми людьми, замедленное восприятие и ориентировка в новом пространстве, ограниченное понимание словесной инструкции, замедленный темп усвоения нового материала, новых движений, изменения в поведении при физических нагрузках);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сочетание различных методов обучения (подражание, показ, образец, словесная инструкция) с преобладанием практических методов обучения, многократное повторение для усвоения нового материала, новых движений.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28. Занятия в объединениях с обучающимися с ограниченными возможностями здоровья могут быть организованы как совместно с другими обучающимися, так и в отдельных группах, в том числе по индивидуальному учебному плану.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29. Численный состав объединения может быть уменьшен при включении в него обучающихся с ограниченными возможностями здоровья.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lastRenderedPageBreak/>
        <w:t>30. При реализации адаптированных дополнительных общеобразовательных программ обучающимся с ограниченными возможностями здоровья предоставляются бесплатно специальные учебники и учебные пособия, иная учебная литература, а также услуги сурдопереводчиков и тифлосурдопереводчиков</w:t>
      </w:r>
      <w:r w:rsidRPr="00D95065">
        <w:rPr>
          <w:rFonts w:ascii="Times New Roman" w:hAnsi="Times New Roman" w:cs="Times New Roman"/>
          <w:sz w:val="20"/>
          <w:szCs w:val="20"/>
          <w:vertAlign w:val="superscript"/>
        </w:rPr>
        <w:t>23</w:t>
      </w:r>
      <w:r w:rsidRPr="00D95065">
        <w:rPr>
          <w:rFonts w:ascii="Times New Roman" w:hAnsi="Times New Roman" w:cs="Times New Roman"/>
          <w:sz w:val="20"/>
          <w:szCs w:val="20"/>
        </w:rPr>
        <w:t>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------------------------------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D95065">
        <w:rPr>
          <w:rFonts w:ascii="Times New Roman" w:hAnsi="Times New Roman" w:cs="Times New Roman"/>
          <w:sz w:val="20"/>
          <w:szCs w:val="20"/>
        </w:rPr>
        <w:t> Часть 6 статьи 88 Федерального закона от 29 декабря 2012 г. N 273-ФЗ "Об образовании в Российской Федерации" (далее - Федеральный закон N 273-ФЗ) (Собрание законодательства Российской Федерации, 2012, N 53, ст. 7598; 2019, № 30, ст. 4134).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Pr="00D95065">
        <w:rPr>
          <w:rFonts w:ascii="Times New Roman" w:hAnsi="Times New Roman" w:cs="Times New Roman"/>
          <w:sz w:val="20"/>
          <w:szCs w:val="20"/>
        </w:rPr>
        <w:t> Пункт 15.1 статьи 2 Федерального закона от 4 декабря 2007 г. N 329-ФЗ "О физической культуре и спорте в Российской Федерации" (Собрание законодательства Российской Федерации, 2007, N 50, ст. 6242; 2011, N 50, ст. 7354,2021, N 18, ст. 3071).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 w:rsidRPr="00D95065">
        <w:rPr>
          <w:rFonts w:ascii="Times New Roman" w:hAnsi="Times New Roman" w:cs="Times New Roman"/>
          <w:sz w:val="20"/>
          <w:szCs w:val="20"/>
        </w:rPr>
        <w:t> Часть 9 статьи 84 Федерального закона N 273-ФЗ (Собрание законодательства Российской Федерации, 2012, N 53, ст. 7598; 2021, № 18, ст. 3071).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  <w:vertAlign w:val="superscript"/>
        </w:rPr>
        <w:t>4</w:t>
      </w:r>
      <w:r w:rsidRPr="00D95065">
        <w:rPr>
          <w:rFonts w:ascii="Times New Roman" w:hAnsi="Times New Roman" w:cs="Times New Roman"/>
          <w:sz w:val="20"/>
          <w:szCs w:val="20"/>
        </w:rPr>
        <w:t> Часть 21 статьи 83 Федерального закона N 273-ФЗ (Собрание законодательства Российской Федерации, 2012, N 53, ст. 7598; 2021, N 18, ст. 3071).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  <w:vertAlign w:val="superscript"/>
        </w:rPr>
        <w:t>5</w:t>
      </w:r>
      <w:r w:rsidRPr="00D95065">
        <w:rPr>
          <w:rFonts w:ascii="Times New Roman" w:hAnsi="Times New Roman" w:cs="Times New Roman"/>
          <w:sz w:val="20"/>
          <w:szCs w:val="20"/>
        </w:rPr>
        <w:t> Часть 4 статьи 75 Федерального закона N 273-ФЗ (Собрание законодательства Российской Федерации, 2012, N 53, ст. 7598; 2021, N 18, ст. 3071).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  <w:vertAlign w:val="superscript"/>
        </w:rPr>
        <w:t>6</w:t>
      </w:r>
      <w:r w:rsidRPr="00D95065">
        <w:rPr>
          <w:rFonts w:ascii="Times New Roman" w:hAnsi="Times New Roman" w:cs="Times New Roman"/>
          <w:sz w:val="20"/>
          <w:szCs w:val="20"/>
        </w:rPr>
        <w:t> Санитарные правила СП 2.4.3648-20 "Санитарно-эпидемиологические требования к организациям воспитания и обучения, отдыха и оздоровления детей и молодежи", утвержденные постановлением Главного государственного санитарного врача Российской Федерации от 28 сентября 2020 г. N 28 (зарегистрировано Министерством юстиции Российской Федерации 18 декабря 2020 г., регистрационный N 61573), действующие до 1 января 2027 года.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  <w:vertAlign w:val="superscript"/>
        </w:rPr>
        <w:t>7</w:t>
      </w:r>
      <w:r w:rsidRPr="00D95065">
        <w:rPr>
          <w:rFonts w:ascii="Times New Roman" w:hAnsi="Times New Roman" w:cs="Times New Roman"/>
          <w:sz w:val="20"/>
          <w:szCs w:val="20"/>
        </w:rPr>
        <w:t> Пункт 3 части 1 статьи 34 Федерального закона N 273-ФЗ (Собрание законодательства Российской Федерации, 2012, N 53, ст. 7598).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  <w:vertAlign w:val="superscript"/>
        </w:rPr>
        <w:t>8</w:t>
      </w:r>
      <w:r w:rsidRPr="00D95065">
        <w:rPr>
          <w:rFonts w:ascii="Times New Roman" w:hAnsi="Times New Roman" w:cs="Times New Roman"/>
          <w:sz w:val="20"/>
          <w:szCs w:val="20"/>
        </w:rPr>
        <w:t> Часть 4 статьи 17 Федерального закона N 273-ФЗ (Собрание законодательства Российской Федерации, 2012, N 53, ст. 7598).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  <w:vertAlign w:val="superscript"/>
        </w:rPr>
        <w:t>9</w:t>
      </w:r>
      <w:r w:rsidRPr="00D95065">
        <w:rPr>
          <w:rFonts w:ascii="Times New Roman" w:hAnsi="Times New Roman" w:cs="Times New Roman"/>
          <w:sz w:val="20"/>
          <w:szCs w:val="20"/>
        </w:rPr>
        <w:t> Часть 5 статьи 17 Федерального закона N 273-ФЗ (Собрание законодательства Российской Федерации, 2012, N 53, ст. 7598; 2021, N 1, ст. 56).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  <w:vertAlign w:val="superscript"/>
        </w:rPr>
        <w:t>10</w:t>
      </w:r>
      <w:r w:rsidRPr="00D95065">
        <w:rPr>
          <w:rFonts w:ascii="Times New Roman" w:hAnsi="Times New Roman" w:cs="Times New Roman"/>
          <w:sz w:val="20"/>
          <w:szCs w:val="20"/>
        </w:rPr>
        <w:t> Часть 1 статьи 13 Федерального закона N 273-ФЗ (Собрание законодательства Российской Федерации, 2012, N 53, ст. 7598).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  <w:vertAlign w:val="superscript"/>
        </w:rPr>
        <w:t>11</w:t>
      </w:r>
      <w:r w:rsidRPr="00D95065">
        <w:rPr>
          <w:rFonts w:ascii="Times New Roman" w:hAnsi="Times New Roman" w:cs="Times New Roman"/>
          <w:sz w:val="20"/>
          <w:szCs w:val="20"/>
        </w:rPr>
        <w:t> Часть 2 статьи 13 и статья 16 Федерального закона N 273-ФЗ (Собрание законодательства Российской Федерации, 2012, N 53, ст. 7598; 2022, N 1, ст. 41).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  <w:vertAlign w:val="superscript"/>
        </w:rPr>
        <w:t>12</w:t>
      </w:r>
      <w:r w:rsidRPr="00D95065">
        <w:rPr>
          <w:rFonts w:ascii="Times New Roman" w:hAnsi="Times New Roman" w:cs="Times New Roman"/>
          <w:sz w:val="20"/>
          <w:szCs w:val="20"/>
        </w:rPr>
        <w:t> Часть 3 статьи 13 Федерального закона N 273-ФЗ (Собрание законодательства Российской Федерации, 2012, N 53, ст. 7598).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  <w:vertAlign w:val="superscript"/>
        </w:rPr>
        <w:t>13</w:t>
      </w:r>
      <w:r w:rsidRPr="00D95065">
        <w:rPr>
          <w:rFonts w:ascii="Times New Roman" w:hAnsi="Times New Roman" w:cs="Times New Roman"/>
          <w:sz w:val="20"/>
          <w:szCs w:val="20"/>
        </w:rPr>
        <w:t> Часть 9 статьи 13 Федерального закона N 273-ФЗ (Собрание законодательства Российской Федерации, 2012, N 53, ст. 7598).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  <w:vertAlign w:val="superscript"/>
        </w:rPr>
        <w:t>14</w:t>
      </w:r>
      <w:r w:rsidRPr="00D95065">
        <w:rPr>
          <w:rFonts w:ascii="Times New Roman" w:hAnsi="Times New Roman" w:cs="Times New Roman"/>
          <w:sz w:val="20"/>
          <w:szCs w:val="20"/>
        </w:rPr>
        <w:t> Часть 5 статьи 14 Федерального закона N 273-ФЗ (Собрание законодательства Российской Федерации, 2012, N 53, ст. 7598).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  <w:vertAlign w:val="superscript"/>
        </w:rPr>
        <w:t>15</w:t>
      </w:r>
      <w:r w:rsidRPr="00D95065">
        <w:rPr>
          <w:rFonts w:ascii="Times New Roman" w:hAnsi="Times New Roman" w:cs="Times New Roman"/>
          <w:sz w:val="20"/>
          <w:szCs w:val="20"/>
        </w:rPr>
        <w:t> Часть 1 статьи 46 Федерального закона N 273-ФЗ (Собрание законодательства Российской Федерации, 2012, N 53, ст. 7598; 2020, N 24, ст. 3739).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  <w:vertAlign w:val="superscript"/>
        </w:rPr>
        <w:t>16</w:t>
      </w:r>
      <w:r w:rsidRPr="00D95065">
        <w:rPr>
          <w:rFonts w:ascii="Times New Roman" w:hAnsi="Times New Roman" w:cs="Times New Roman"/>
          <w:sz w:val="20"/>
          <w:szCs w:val="20"/>
        </w:rPr>
        <w:t xml:space="preserve"> Профессиональный стандарт "Педагог дополнительного образования детей и взрослых", утвержденный приказом Министерства труда и социальной защиты Российской Федерации от 22 сентября 2021 г. N 652н </w:t>
      </w:r>
      <w:r w:rsidRPr="00D95065">
        <w:rPr>
          <w:rFonts w:ascii="Times New Roman" w:hAnsi="Times New Roman" w:cs="Times New Roman"/>
          <w:sz w:val="20"/>
          <w:szCs w:val="20"/>
        </w:rPr>
        <w:lastRenderedPageBreak/>
        <w:t>(зарегистрирован Министерством юстиции Российской Федерации 17 декабря 2021 г., регистрационный N 66403), действующим до 1 сентября 2028 года.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  <w:vertAlign w:val="superscript"/>
        </w:rPr>
        <w:t>17</w:t>
      </w:r>
      <w:r w:rsidRPr="00D95065">
        <w:rPr>
          <w:rFonts w:ascii="Times New Roman" w:hAnsi="Times New Roman" w:cs="Times New Roman"/>
          <w:sz w:val="20"/>
          <w:szCs w:val="20"/>
        </w:rPr>
        <w:t> Часть 5 статьи 46 Федерального закона N 273-ФЗ (Собрание законодательства Российской Федерации, 2012, N 53, ст. 7598; 2020, N 24, ст. 3739).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  <w:vertAlign w:val="superscript"/>
        </w:rPr>
        <w:t>18</w:t>
      </w:r>
      <w:r w:rsidRPr="00D95065">
        <w:rPr>
          <w:rFonts w:ascii="Times New Roman" w:hAnsi="Times New Roman" w:cs="Times New Roman"/>
          <w:sz w:val="20"/>
          <w:szCs w:val="20"/>
        </w:rPr>
        <w:t> Часть 4 статьи 46 Федерального закона N 273-ФЗ (Собрание законодательства Российской Федерации, 2012, N 53, ст. 7598; 2020, N 24, ст. 3739).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  <w:vertAlign w:val="superscript"/>
        </w:rPr>
        <w:t>19</w:t>
      </w:r>
      <w:r w:rsidRPr="00D95065">
        <w:rPr>
          <w:rFonts w:ascii="Times New Roman" w:hAnsi="Times New Roman" w:cs="Times New Roman"/>
          <w:sz w:val="20"/>
          <w:szCs w:val="20"/>
        </w:rPr>
        <w:t> Часть 3 статьи 79 Федерального закона N 273-ФЗ (Собрание законодательства Российской Федерации, 2012, N 53, ст. 7598).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  <w:vertAlign w:val="superscript"/>
        </w:rPr>
        <w:t>20</w:t>
      </w:r>
      <w:r w:rsidRPr="00D95065">
        <w:rPr>
          <w:rFonts w:ascii="Times New Roman" w:hAnsi="Times New Roman" w:cs="Times New Roman"/>
          <w:sz w:val="20"/>
          <w:szCs w:val="20"/>
        </w:rPr>
        <w:t> Часть вторая статьи 15 Федерального закона от 24 ноября 1995 г. N 181-ФЗ "О социальной защите инвалидов в Российской Федерации" (Собрание законодательства Российской Федерации, 1995, N 48, ст. 4563).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  <w:vertAlign w:val="superscript"/>
        </w:rPr>
        <w:t>21</w:t>
      </w:r>
      <w:r w:rsidRPr="00D95065">
        <w:rPr>
          <w:rFonts w:ascii="Times New Roman" w:hAnsi="Times New Roman" w:cs="Times New Roman"/>
          <w:sz w:val="20"/>
          <w:szCs w:val="20"/>
        </w:rPr>
        <w:t> Часть 1 статьи 79 Федерального закона N 273-ФЗ (Собрание законодательства Российской Федерации, 2012, N 53, ст. 7598).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  <w:vertAlign w:val="superscript"/>
        </w:rPr>
        <w:t>22</w:t>
      </w:r>
      <w:r w:rsidRPr="00D95065">
        <w:rPr>
          <w:rFonts w:ascii="Times New Roman" w:hAnsi="Times New Roman" w:cs="Times New Roman"/>
          <w:sz w:val="20"/>
          <w:szCs w:val="20"/>
        </w:rPr>
        <w:t> Статья 11.1 Федерального закона от 24 ноября 1995 г. N 181-ФЗ "О социальной защите инвалидов в Российской Федерации" (Собрание законодательства Российской Федерации, 1995, N 48, ст. 4563; 2003, N 43, ст. 4108; 2021, N 1, ст. 17).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  <w:vertAlign w:val="superscript"/>
        </w:rPr>
        <w:t>23</w:t>
      </w:r>
      <w:r w:rsidRPr="00D95065">
        <w:rPr>
          <w:rFonts w:ascii="Times New Roman" w:hAnsi="Times New Roman" w:cs="Times New Roman"/>
          <w:sz w:val="20"/>
          <w:szCs w:val="20"/>
        </w:rPr>
        <w:t> Часть 11 статьи 79 Федерального закона N 273-ФЗ (Собрание законодательства Российской Федерации, 2012, N 53, ст. 7598).</w:t>
      </w:r>
    </w:p>
    <w:p w:rsidR="00D95065" w:rsidRPr="00D95065" w:rsidRDefault="00D95065" w:rsidP="00D95065">
      <w:pPr>
        <w:rPr>
          <w:rFonts w:ascii="Times New Roman" w:hAnsi="Times New Roman" w:cs="Times New Roman"/>
          <w:b/>
          <w:bCs/>
          <w:sz w:val="20"/>
          <w:szCs w:val="20"/>
        </w:rPr>
      </w:pPr>
      <w:bookmarkStart w:id="2" w:name="review"/>
      <w:bookmarkEnd w:id="2"/>
      <w:r w:rsidRPr="00D95065">
        <w:rPr>
          <w:rFonts w:ascii="Times New Roman" w:hAnsi="Times New Roman" w:cs="Times New Roman"/>
          <w:b/>
          <w:bCs/>
          <w:sz w:val="20"/>
          <w:szCs w:val="20"/>
        </w:rPr>
        <w:t>Обзор документа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pict>
          <v:rect id="_x0000_i1025" style="width:0;height:.75pt" o:hralign="center" o:hrstd="t" o:hrnoshade="t" o:hr="t" fillcolor="#333" stroked="f"/>
        </w:pic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Минпросвещения обновило порядок организации и ведения образовательной деятельности по дополнительным общеобразовательным программам. Большое внимание уделено правилам обучения лиц с ограниченными возможностями здоровья.</w:t>
      </w:r>
    </w:p>
    <w:p w:rsidR="00D95065" w:rsidRPr="00D95065" w:rsidRDefault="00D95065" w:rsidP="00D95065">
      <w:pPr>
        <w:rPr>
          <w:rFonts w:ascii="Times New Roman" w:hAnsi="Times New Roman" w:cs="Times New Roman"/>
          <w:sz w:val="20"/>
          <w:szCs w:val="20"/>
        </w:rPr>
      </w:pPr>
      <w:r w:rsidRPr="00D95065">
        <w:rPr>
          <w:rFonts w:ascii="Times New Roman" w:hAnsi="Times New Roman" w:cs="Times New Roman"/>
          <w:sz w:val="20"/>
          <w:szCs w:val="20"/>
        </w:rPr>
        <w:t>Приказ вступает в силу с 1 марта 2023 г. и действует по 28 февраля 2029 г.</w:t>
      </w:r>
    </w:p>
    <w:bookmarkEnd w:id="0"/>
    <w:p w:rsidR="004734A8" w:rsidRPr="00D95065" w:rsidRDefault="004734A8">
      <w:pPr>
        <w:rPr>
          <w:rFonts w:ascii="Times New Roman" w:hAnsi="Times New Roman" w:cs="Times New Roman"/>
          <w:sz w:val="20"/>
          <w:szCs w:val="20"/>
        </w:rPr>
      </w:pPr>
    </w:p>
    <w:sectPr w:rsidR="004734A8" w:rsidRPr="00D950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173"/>
    <w:rsid w:val="004734A8"/>
    <w:rsid w:val="00753173"/>
    <w:rsid w:val="00D95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950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950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3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9274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3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arant.ru/products/ipo/prime/doc/405245425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4158</Words>
  <Characters>23702</Characters>
  <Application>Microsoft Office Word</Application>
  <DocSecurity>0</DocSecurity>
  <Lines>197</Lines>
  <Paragraphs>55</Paragraphs>
  <ScaleCrop>false</ScaleCrop>
  <Company/>
  <LinksUpToDate>false</LinksUpToDate>
  <CharactersWithSpaces>27805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2024-11-01T11:27:00Z</dcterms:created>
  <dcterms:modified xsi:type="dcterms:W3CDTF">2024-11-01T11:28:00Z</dcterms:modified>
</cp:coreProperties>
</file>